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8C06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6F0A23D" w14:textId="77777777" w:rsidR="00953AF7" w:rsidRPr="00340636" w:rsidRDefault="00953AF7" w:rsidP="00953AF7">
      <w:pPr>
        <w:rPr>
          <w:rFonts w:ascii="Calibri" w:hAnsi="Calibri" w:cs="Calibri"/>
        </w:rPr>
      </w:pPr>
    </w:p>
    <w:p w14:paraId="488CD2C1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D7E12B9" w14:textId="77777777" w:rsidR="00874C10" w:rsidRPr="00340636" w:rsidRDefault="00874C10" w:rsidP="00874C10">
      <w:pPr>
        <w:rPr>
          <w:rFonts w:ascii="Calibri" w:hAnsi="Calibri" w:cs="Calibri"/>
        </w:rPr>
      </w:pPr>
    </w:p>
    <w:p w14:paraId="48A13087" w14:textId="2D339405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0600A3">
        <w:rPr>
          <w:rFonts w:ascii="Calibri" w:hAnsi="Calibri" w:cs="Calibri"/>
        </w:rPr>
        <w:t xml:space="preserve"> </w:t>
      </w:r>
      <w:r w:rsidR="000600A3">
        <w:rPr>
          <w:rFonts w:ascii="Calibri" w:hAnsi="Calibri" w:cs="Calibri"/>
          <w:color w:val="FF0000"/>
        </w:rPr>
        <w:t>NADA</w:t>
      </w:r>
    </w:p>
    <w:p w14:paraId="6ACF8567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363DC2DE" w14:textId="73D74D4D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0600A3">
        <w:rPr>
          <w:rFonts w:ascii="Calibri" w:hAnsi="Calibri" w:cs="Calibri"/>
        </w:rPr>
        <w:t xml:space="preserve"> </w:t>
      </w:r>
      <w:r w:rsidR="0032501E">
        <w:rPr>
          <w:rFonts w:ascii="Calibri" w:hAnsi="Calibri" w:cs="Calibri"/>
          <w:color w:val="FF0000"/>
        </w:rPr>
        <w:t xml:space="preserve">Our entire organization goes by the same mission </w:t>
      </w:r>
      <w:proofErr w:type="gramStart"/>
      <w:r w:rsidR="0032501E">
        <w:rPr>
          <w:rFonts w:ascii="Calibri" w:hAnsi="Calibri" w:cs="Calibri"/>
          <w:color w:val="FF0000"/>
        </w:rPr>
        <w:t>statement :</w:t>
      </w:r>
      <w:proofErr w:type="gramEnd"/>
      <w:r w:rsidR="0032501E">
        <w:rPr>
          <w:rFonts w:ascii="Calibri" w:hAnsi="Calibri" w:cs="Calibri"/>
          <w:color w:val="FF0000"/>
        </w:rPr>
        <w:t xml:space="preserve"> To Love and inspire each other to be the best we can be, and to build relationships that last forever.</w:t>
      </w:r>
    </w:p>
    <w:p w14:paraId="7A69A1A0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416A754E" w14:textId="42E78E32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0600A3">
        <w:rPr>
          <w:rFonts w:ascii="Calibri" w:hAnsi="Calibri" w:cs="Calibri"/>
        </w:rPr>
        <w:t xml:space="preserve"> </w:t>
      </w:r>
      <w:r w:rsidR="000600A3">
        <w:rPr>
          <w:rFonts w:ascii="Calibri" w:hAnsi="Calibri" w:cs="Calibri"/>
          <w:color w:val="FF0000"/>
        </w:rPr>
        <w:t xml:space="preserve">I’m not sure I want to track our fill rate manually with all the transactions going on. Usually </w:t>
      </w:r>
      <w:r w:rsidR="004E176F">
        <w:rPr>
          <w:rFonts w:ascii="Calibri" w:hAnsi="Calibri" w:cs="Calibri"/>
          <w:color w:val="FF0000"/>
        </w:rPr>
        <w:t>it’s</w:t>
      </w:r>
      <w:r w:rsidR="000600A3">
        <w:rPr>
          <w:rFonts w:ascii="Calibri" w:hAnsi="Calibri" w:cs="Calibri"/>
          <w:color w:val="FF0000"/>
        </w:rPr>
        <w:t xml:space="preserve"> around</w:t>
      </w:r>
      <w:r w:rsidR="004E176F">
        <w:rPr>
          <w:rFonts w:ascii="Calibri" w:hAnsi="Calibri" w:cs="Calibri"/>
          <w:color w:val="FF0000"/>
        </w:rPr>
        <w:t xml:space="preserve"> 86-88%</w:t>
      </w:r>
      <w:r w:rsidR="000600A3">
        <w:rPr>
          <w:rFonts w:ascii="Calibri" w:hAnsi="Calibri" w:cs="Calibri"/>
          <w:color w:val="FF0000"/>
        </w:rPr>
        <w:t xml:space="preserve"> </w:t>
      </w:r>
    </w:p>
    <w:p w14:paraId="2C2306AE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ADC031C" w14:textId="4C9DE89F" w:rsidR="00192A23" w:rsidRPr="00192A23" w:rsidRDefault="000946F2" w:rsidP="00192A2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4E176F">
        <w:rPr>
          <w:rFonts w:ascii="Calibri" w:hAnsi="Calibri" w:cs="Calibri"/>
        </w:rPr>
        <w:t xml:space="preserve"> </w:t>
      </w:r>
      <w:r w:rsidR="00192A23">
        <w:rPr>
          <w:rFonts w:ascii="Calibri" w:hAnsi="Calibri" w:cs="Calibri"/>
          <w:color w:val="FF0000"/>
        </w:rPr>
        <w:t>Off the top of my head I did not but Harper showed me the FS Parts Template he completed in class and those numbers were RO: 40.71ytd% Internal: 7.91ytd% Warranty: 22.73ytd% Body Shop: N/A Counter Retail: 3.69ytd% Wholesale: 16.93ytd% Total Inside Sales: 59% Outside Sales: 41%</w:t>
      </w:r>
    </w:p>
    <w:p w14:paraId="3BAABAC4" w14:textId="039176F8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1FCBCF51" w14:textId="5CA4F432" w:rsidR="00307242" w:rsidRPr="004E176F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4E176F" w:rsidRPr="004E176F">
        <w:rPr>
          <w:rFonts w:ascii="Calibri" w:hAnsi="Calibri" w:cs="Calibri"/>
          <w:color w:val="FF0000"/>
        </w:rPr>
        <w:t xml:space="preserve">The entire inventory is set to price accordingly. Based off customer type, RO line type, price codes, sources </w:t>
      </w:r>
      <w:proofErr w:type="spellStart"/>
      <w:r w:rsidR="004E176F" w:rsidRPr="004E176F">
        <w:rPr>
          <w:rFonts w:ascii="Calibri" w:hAnsi="Calibri" w:cs="Calibri"/>
          <w:color w:val="FF0000"/>
        </w:rPr>
        <w:t>etc</w:t>
      </w:r>
      <w:proofErr w:type="spellEnd"/>
      <w:proofErr w:type="gramStart"/>
      <w:r w:rsidR="004E176F" w:rsidRPr="004E176F">
        <w:rPr>
          <w:rFonts w:ascii="Calibri" w:hAnsi="Calibri" w:cs="Calibri"/>
          <w:color w:val="FF0000"/>
        </w:rPr>
        <w:t>….there</w:t>
      </w:r>
      <w:proofErr w:type="gramEnd"/>
      <w:r w:rsidR="004E176F" w:rsidRPr="004E176F">
        <w:rPr>
          <w:rFonts w:ascii="Calibri" w:hAnsi="Calibri" w:cs="Calibri"/>
          <w:color w:val="FF0000"/>
        </w:rPr>
        <w:t xml:space="preserve"> also is a GP profit warning indication and report you can pull to see what’s going on. </w:t>
      </w:r>
    </w:p>
    <w:p w14:paraId="68DD0F4B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3A0AB48" w14:textId="0ECCC32C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0600A3">
        <w:rPr>
          <w:rFonts w:ascii="Calibri" w:hAnsi="Calibri" w:cs="Calibri"/>
        </w:rPr>
        <w:t xml:space="preserve"> </w:t>
      </w:r>
      <w:r w:rsidR="000600A3" w:rsidRPr="000600A3">
        <w:rPr>
          <w:rFonts w:ascii="Calibri" w:hAnsi="Calibri" w:cs="Calibri"/>
          <w:color w:val="FF0000"/>
        </w:rPr>
        <w:t>All the above</w:t>
      </w:r>
      <w:r w:rsidR="000600A3">
        <w:rPr>
          <w:rFonts w:ascii="Calibri" w:hAnsi="Calibri" w:cs="Calibri"/>
          <w:color w:val="FF0000"/>
        </w:rPr>
        <w:t xml:space="preserve"> – usually line type deviation to be sneaky </w:t>
      </w:r>
    </w:p>
    <w:p w14:paraId="45D7A65F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161E7DB" w14:textId="3DB661B6" w:rsidR="0026208D" w:rsidRDefault="0026208D" w:rsidP="00427BC4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0600A3">
        <w:rPr>
          <w:rFonts w:ascii="Calibri" w:hAnsi="Calibri" w:cs="Calibri"/>
        </w:rPr>
        <w:t xml:space="preserve">Are you at Retail pricing for Internal? Who established </w:t>
      </w:r>
      <w:r w:rsidR="000362DF" w:rsidRPr="000600A3">
        <w:rPr>
          <w:rFonts w:ascii="Calibri" w:hAnsi="Calibri" w:cs="Calibri"/>
        </w:rPr>
        <w:t xml:space="preserve">your </w:t>
      </w:r>
      <w:r w:rsidR="009D5BCF" w:rsidRPr="000600A3">
        <w:rPr>
          <w:rFonts w:ascii="Calibri" w:hAnsi="Calibri" w:cs="Calibri"/>
        </w:rPr>
        <w:t>I</w:t>
      </w:r>
      <w:r w:rsidRPr="000600A3">
        <w:rPr>
          <w:rFonts w:ascii="Calibri" w:hAnsi="Calibri" w:cs="Calibri"/>
        </w:rPr>
        <w:t xml:space="preserve">nternal parts pricing policies? </w:t>
      </w:r>
      <w:r w:rsidR="00824ADC" w:rsidRPr="000600A3">
        <w:rPr>
          <w:rFonts w:ascii="Calibri" w:hAnsi="Calibri" w:cs="Calibri"/>
        </w:rPr>
        <w:t>Are they current?</w:t>
      </w:r>
      <w:r w:rsidR="000600A3" w:rsidRPr="000600A3">
        <w:rPr>
          <w:rFonts w:ascii="Calibri" w:hAnsi="Calibri" w:cs="Calibri"/>
        </w:rPr>
        <w:t xml:space="preserve"> </w:t>
      </w:r>
      <w:r w:rsidR="000600A3" w:rsidRPr="000600A3">
        <w:rPr>
          <w:rFonts w:ascii="Calibri" w:hAnsi="Calibri" w:cs="Calibri"/>
          <w:color w:val="FF0000"/>
        </w:rPr>
        <w:t xml:space="preserve">Yes – parts </w:t>
      </w:r>
      <w:r w:rsidR="004E176F" w:rsidRPr="000600A3">
        <w:rPr>
          <w:rFonts w:ascii="Calibri" w:hAnsi="Calibri" w:cs="Calibri"/>
          <w:color w:val="FF0000"/>
        </w:rPr>
        <w:t xml:space="preserve">managers </w:t>
      </w:r>
      <w:r w:rsidR="004E176F">
        <w:rPr>
          <w:rFonts w:ascii="Calibri" w:hAnsi="Calibri" w:cs="Calibri"/>
          <w:color w:val="FF0000"/>
        </w:rPr>
        <w:t>and</w:t>
      </w:r>
      <w:r w:rsidR="000600A3">
        <w:rPr>
          <w:rFonts w:ascii="Calibri" w:hAnsi="Calibri" w:cs="Calibri"/>
          <w:color w:val="FF0000"/>
        </w:rPr>
        <w:t xml:space="preserve"> fixed director</w:t>
      </w:r>
      <w:r w:rsidR="004E176F">
        <w:rPr>
          <w:rFonts w:ascii="Calibri" w:hAnsi="Calibri" w:cs="Calibri"/>
          <w:color w:val="FF0000"/>
        </w:rPr>
        <w:t xml:space="preserve"> – about a year old</w:t>
      </w:r>
    </w:p>
    <w:p w14:paraId="6DFFDD86" w14:textId="77777777" w:rsidR="000600A3" w:rsidRDefault="000600A3" w:rsidP="000600A3">
      <w:pPr>
        <w:pStyle w:val="ListParagraph"/>
        <w:rPr>
          <w:rFonts w:ascii="Calibri" w:hAnsi="Calibri" w:cs="Calibri"/>
        </w:rPr>
      </w:pPr>
    </w:p>
    <w:p w14:paraId="0DF79445" w14:textId="77777777" w:rsidR="000600A3" w:rsidRPr="000600A3" w:rsidRDefault="000600A3" w:rsidP="000600A3">
      <w:pPr>
        <w:ind w:left="360"/>
        <w:contextualSpacing/>
        <w:rPr>
          <w:rFonts w:ascii="Calibri" w:hAnsi="Calibri" w:cs="Calibri"/>
        </w:rPr>
      </w:pPr>
    </w:p>
    <w:p w14:paraId="04089534" w14:textId="653290DF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0600A3">
        <w:rPr>
          <w:rFonts w:ascii="Calibri" w:hAnsi="Calibri" w:cs="Calibri"/>
        </w:rPr>
        <w:t xml:space="preserve"> </w:t>
      </w:r>
      <w:r w:rsidR="000600A3">
        <w:rPr>
          <w:rFonts w:ascii="Calibri" w:hAnsi="Calibri" w:cs="Calibri"/>
          <w:color w:val="FF0000"/>
        </w:rPr>
        <w:t>We run the highest warranty reimbursement in NC. A markup of 116%</w:t>
      </w:r>
    </w:p>
    <w:p w14:paraId="58509ACB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274F52B6" w14:textId="6F931751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0600A3">
        <w:rPr>
          <w:rFonts w:ascii="Calibri" w:hAnsi="Calibri" w:cs="Calibri"/>
        </w:rPr>
        <w:t xml:space="preserve"> </w:t>
      </w:r>
      <w:r w:rsidR="000600A3">
        <w:rPr>
          <w:rFonts w:ascii="Calibri" w:hAnsi="Calibri" w:cs="Calibri"/>
          <w:color w:val="FF0000"/>
        </w:rPr>
        <w:t xml:space="preserve">All the time, 225 usually needs some love to keep clean with minor mistakes. </w:t>
      </w:r>
      <w:r w:rsidR="004E176F">
        <w:rPr>
          <w:rFonts w:ascii="Calibri" w:hAnsi="Calibri" w:cs="Calibri"/>
          <w:color w:val="FF0000"/>
        </w:rPr>
        <w:t xml:space="preserve">I go through as much as I </w:t>
      </w:r>
      <w:proofErr w:type="gramStart"/>
      <w:r w:rsidR="004E176F">
        <w:rPr>
          <w:rFonts w:ascii="Calibri" w:hAnsi="Calibri" w:cs="Calibri"/>
          <w:color w:val="FF0000"/>
        </w:rPr>
        <w:t>can</w:t>
      </w:r>
      <w:proofErr w:type="gramEnd"/>
      <w:r w:rsidR="004E176F">
        <w:rPr>
          <w:rFonts w:ascii="Calibri" w:hAnsi="Calibri" w:cs="Calibri"/>
          <w:color w:val="FF0000"/>
        </w:rPr>
        <w:t xml:space="preserve"> the last day of the month to sling max gross. </w:t>
      </w:r>
    </w:p>
    <w:p w14:paraId="2924D85A" w14:textId="77777777" w:rsidR="00857621" w:rsidRPr="00340636" w:rsidRDefault="00857621" w:rsidP="00524407">
      <w:pPr>
        <w:rPr>
          <w:rFonts w:ascii="Calibri" w:hAnsi="Calibri" w:cs="Calibri"/>
        </w:rPr>
      </w:pPr>
    </w:p>
    <w:p w14:paraId="058CAC12" w14:textId="78F27509" w:rsidR="00857621" w:rsidRPr="000600A3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</w:t>
      </w:r>
      <w:r w:rsidRPr="000600A3">
        <w:rPr>
          <w:rFonts w:ascii="Calibri" w:hAnsi="Calibri" w:cs="Calibri"/>
          <w:color w:val="FF0000"/>
        </w:rPr>
        <w:t>)?</w:t>
      </w:r>
      <w:r w:rsidR="000600A3" w:rsidRPr="000600A3">
        <w:rPr>
          <w:rFonts w:ascii="Calibri" w:hAnsi="Calibri" w:cs="Calibri"/>
          <w:color w:val="FF0000"/>
        </w:rPr>
        <w:t xml:space="preserve"> I pull the statement multiple times a day just to watch</w:t>
      </w:r>
      <w:r w:rsidR="004E176F">
        <w:rPr>
          <w:rFonts w:ascii="Calibri" w:hAnsi="Calibri" w:cs="Calibri"/>
          <w:color w:val="FF0000"/>
        </w:rPr>
        <w:t>.</w:t>
      </w:r>
    </w:p>
    <w:p w14:paraId="00B1EAEF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48E95BC" w14:textId="12D7FE3E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0600A3" w:rsidRPr="000600A3">
        <w:rPr>
          <w:rFonts w:ascii="Calibri" w:hAnsi="Calibri" w:cs="Calibri"/>
          <w:color w:val="FF0000"/>
        </w:rPr>
        <w:t xml:space="preserve"> We run an automated matrix that mirrors</w:t>
      </w:r>
      <w:r w:rsidR="000600A3">
        <w:rPr>
          <w:rFonts w:ascii="Calibri" w:hAnsi="Calibri" w:cs="Calibri"/>
          <w:color w:val="FF0000"/>
        </w:rPr>
        <w:t xml:space="preserve"> the</w:t>
      </w:r>
      <w:r w:rsidR="000600A3" w:rsidRPr="000600A3">
        <w:rPr>
          <w:rFonts w:ascii="Calibri" w:hAnsi="Calibri" w:cs="Calibri"/>
          <w:color w:val="FF0000"/>
        </w:rPr>
        <w:t xml:space="preserve"> retail RO</w:t>
      </w:r>
      <w:r w:rsidR="000600A3">
        <w:rPr>
          <w:rFonts w:ascii="Calibri" w:hAnsi="Calibri" w:cs="Calibri"/>
          <w:color w:val="FF0000"/>
        </w:rPr>
        <w:t xml:space="preserve"> parts</w:t>
      </w:r>
      <w:r w:rsidR="000600A3" w:rsidRPr="000600A3">
        <w:rPr>
          <w:rFonts w:ascii="Calibri" w:hAnsi="Calibri" w:cs="Calibri"/>
          <w:color w:val="FF0000"/>
        </w:rPr>
        <w:t xml:space="preserve"> prices. Verified by GP% on FS</w:t>
      </w:r>
      <w:proofErr w:type="gramStart"/>
      <w:r w:rsidR="000600A3" w:rsidRPr="000600A3">
        <w:rPr>
          <w:rFonts w:ascii="Calibri" w:hAnsi="Calibri" w:cs="Calibri"/>
          <w:color w:val="FF0000"/>
        </w:rPr>
        <w:t>….most</w:t>
      </w:r>
      <w:proofErr w:type="gramEnd"/>
      <w:r w:rsidR="000600A3" w:rsidRPr="000600A3">
        <w:rPr>
          <w:rFonts w:ascii="Calibri" w:hAnsi="Calibri" w:cs="Calibri"/>
          <w:color w:val="FF0000"/>
        </w:rPr>
        <w:t xml:space="preserve"> parts guys want to make their money and wont deviate unless absolutely necessary to avoid customer dissatisfaction.</w:t>
      </w:r>
      <w:r w:rsidR="000600A3">
        <w:rPr>
          <w:rFonts w:ascii="Calibri" w:hAnsi="Calibri" w:cs="Calibri"/>
        </w:rPr>
        <w:t xml:space="preserve"> </w:t>
      </w:r>
    </w:p>
    <w:p w14:paraId="2D132F02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3FF1945" w14:textId="3293C4FB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0600A3">
        <w:rPr>
          <w:rFonts w:ascii="Calibri" w:hAnsi="Calibri" w:cs="Calibri"/>
        </w:rPr>
        <w:t xml:space="preserve"> </w:t>
      </w:r>
      <w:r w:rsidR="000600A3">
        <w:rPr>
          <w:rFonts w:ascii="Calibri" w:hAnsi="Calibri" w:cs="Calibri"/>
          <w:color w:val="FF0000"/>
        </w:rPr>
        <w:t xml:space="preserve">I usually look at the discounts used at least once a week. </w:t>
      </w:r>
    </w:p>
    <w:p w14:paraId="7C795915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565B85D8" w14:textId="2580F8EF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0600A3">
        <w:rPr>
          <w:rFonts w:ascii="Calibri" w:hAnsi="Calibri" w:cs="Calibri"/>
        </w:rPr>
        <w:t xml:space="preserve"> </w:t>
      </w:r>
      <w:r w:rsidR="000600A3">
        <w:rPr>
          <w:rFonts w:ascii="Calibri" w:hAnsi="Calibri" w:cs="Calibri"/>
          <w:color w:val="FF0000"/>
        </w:rPr>
        <w:t xml:space="preserve">Our wholesale guys are actively watching for orders to come in. Just a normal part of the day. Everyone gets a notification at once. </w:t>
      </w:r>
    </w:p>
    <w:p w14:paraId="102A9C31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4DB6CCC8" w14:textId="4FE65634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0600A3">
        <w:rPr>
          <w:rFonts w:ascii="Calibri" w:hAnsi="Calibri" w:cs="Calibri"/>
        </w:rPr>
        <w:t xml:space="preserve"> </w:t>
      </w:r>
      <w:r w:rsidR="00ED517F" w:rsidRPr="00ED517F">
        <w:rPr>
          <w:rFonts w:ascii="Calibri" w:hAnsi="Calibri" w:cs="Calibri"/>
          <w:color w:val="FF0000"/>
        </w:rPr>
        <w:t xml:space="preserve">GM has some mandatory </w:t>
      </w:r>
      <w:proofErr w:type="gramStart"/>
      <w:r w:rsidR="00ED517F" w:rsidRPr="00ED517F">
        <w:rPr>
          <w:rFonts w:ascii="Calibri" w:hAnsi="Calibri" w:cs="Calibri"/>
          <w:color w:val="FF0000"/>
        </w:rPr>
        <w:t>sales person</w:t>
      </w:r>
      <w:proofErr w:type="gramEnd"/>
      <w:r w:rsidR="00ED517F" w:rsidRPr="00ED517F">
        <w:rPr>
          <w:rFonts w:ascii="Calibri" w:hAnsi="Calibri" w:cs="Calibri"/>
          <w:color w:val="FF0000"/>
        </w:rPr>
        <w:t xml:space="preserve"> classes once a year. The rest is usually </w:t>
      </w:r>
      <w:r w:rsidR="004E176F">
        <w:rPr>
          <w:rFonts w:ascii="Calibri" w:hAnsi="Calibri" w:cs="Calibri"/>
          <w:color w:val="FF0000"/>
        </w:rPr>
        <w:t>assessed</w:t>
      </w:r>
      <w:r w:rsidR="00ED517F" w:rsidRPr="00ED517F">
        <w:rPr>
          <w:rFonts w:ascii="Calibri" w:hAnsi="Calibri" w:cs="Calibri"/>
          <w:color w:val="FF0000"/>
        </w:rPr>
        <w:t xml:space="preserve"> weekly when we go over where everyone is at in meetings. </w:t>
      </w:r>
    </w:p>
    <w:p w14:paraId="78DAEB58" w14:textId="77777777" w:rsidR="00874C10" w:rsidRPr="00340636" w:rsidRDefault="00874C10" w:rsidP="00524407">
      <w:pPr>
        <w:rPr>
          <w:rFonts w:ascii="Calibri" w:hAnsi="Calibri" w:cs="Calibri"/>
        </w:rPr>
      </w:pPr>
    </w:p>
    <w:p w14:paraId="0183953F" w14:textId="40DE2C33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ED517F">
        <w:rPr>
          <w:rFonts w:ascii="Calibri" w:hAnsi="Calibri" w:cs="Calibri"/>
          <w:color w:val="FF0000"/>
        </w:rPr>
        <w:t xml:space="preserve">We have a process to bring sales customers by every department of the dealership. 100% would be questionable though. </w:t>
      </w:r>
    </w:p>
    <w:p w14:paraId="3001322F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8EEF391" w14:textId="6CE67AE6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ED517F">
        <w:rPr>
          <w:rFonts w:ascii="Calibri" w:hAnsi="Calibri" w:cs="Calibri"/>
          <w:color w:val="FF0000"/>
        </w:rPr>
        <w:t>Stop taking them off vehicles for credit…</w:t>
      </w:r>
    </w:p>
    <w:p w14:paraId="4202D36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017446B3" w14:textId="1EA2B00A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ED517F">
        <w:rPr>
          <w:rFonts w:ascii="Calibri" w:hAnsi="Calibri" w:cs="Calibri"/>
        </w:rPr>
        <w:t xml:space="preserve"> </w:t>
      </w:r>
      <w:r w:rsidR="00ED517F" w:rsidRPr="00ED517F">
        <w:rPr>
          <w:rFonts w:ascii="Calibri" w:hAnsi="Calibri" w:cs="Calibri"/>
          <w:color w:val="FF0000"/>
        </w:rPr>
        <w:t xml:space="preserve">I usually get flags raised out of shipping and receiving when they see an abundance of returns from a specific customer. I’ll also review the customer purchase history and compare return $ vs sales and gross $ maybe once a month or so. </w:t>
      </w:r>
    </w:p>
    <w:p w14:paraId="64C8EA5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ABD55EA" w14:textId="476D26ED" w:rsidR="00497303" w:rsidRPr="00497303" w:rsidRDefault="0038459D" w:rsidP="0049730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497303">
        <w:rPr>
          <w:rFonts w:ascii="Calibri" w:hAnsi="Calibri" w:cs="Calibri"/>
          <w:color w:val="FF0000"/>
        </w:rPr>
        <w:t xml:space="preserve">Like on number 4 of this questionnaire I did not know off the top of my </w:t>
      </w:r>
      <w:proofErr w:type="gramStart"/>
      <w:r w:rsidR="00497303">
        <w:rPr>
          <w:rFonts w:ascii="Calibri" w:hAnsi="Calibri" w:cs="Calibri"/>
          <w:color w:val="FF0000"/>
        </w:rPr>
        <w:t>head</w:t>
      </w:r>
      <w:proofErr w:type="gramEnd"/>
      <w:r w:rsidR="00497303">
        <w:rPr>
          <w:rFonts w:ascii="Calibri" w:hAnsi="Calibri" w:cs="Calibri"/>
          <w:color w:val="FF0000"/>
        </w:rPr>
        <w:t xml:space="preserve"> and it is not something I track on a regular basis. While speaking to Harper his calculation for our Parts Sales per counter personnel to break even is at $2,787.00</w:t>
      </w:r>
    </w:p>
    <w:p w14:paraId="320A69D1" w14:textId="77777777" w:rsidR="00497303" w:rsidRPr="00340636" w:rsidRDefault="00497303" w:rsidP="00497303">
      <w:pPr>
        <w:contextualSpacing/>
        <w:rPr>
          <w:rFonts w:ascii="Calibri" w:hAnsi="Calibri" w:cs="Calibri"/>
        </w:rPr>
      </w:pPr>
    </w:p>
    <w:p w14:paraId="2FF68D7E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209EFAC2" w14:textId="6E6C9B8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ED517F">
        <w:rPr>
          <w:rFonts w:ascii="Calibri" w:hAnsi="Calibri" w:cs="Calibri"/>
        </w:rPr>
        <w:t xml:space="preserve"> </w:t>
      </w:r>
      <w:r w:rsidR="00ED517F" w:rsidRPr="00ED517F">
        <w:rPr>
          <w:rFonts w:ascii="Calibri" w:hAnsi="Calibri" w:cs="Calibri"/>
          <w:color w:val="FF0000"/>
        </w:rPr>
        <w:t>Monthly reconciliation</w:t>
      </w:r>
      <w:r w:rsidR="00ED517F">
        <w:rPr>
          <w:rFonts w:ascii="Calibri" w:hAnsi="Calibri" w:cs="Calibri"/>
        </w:rPr>
        <w:t xml:space="preserve"> </w:t>
      </w:r>
    </w:p>
    <w:p w14:paraId="0E06B21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1EB702E" w14:textId="26A7AEB2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ED517F">
        <w:rPr>
          <w:rFonts w:ascii="Calibri" w:hAnsi="Calibri" w:cs="Calibri"/>
        </w:rPr>
        <w:t xml:space="preserve"> </w:t>
      </w:r>
      <w:r w:rsidR="004E176F">
        <w:rPr>
          <w:rFonts w:ascii="Calibri" w:hAnsi="Calibri" w:cs="Calibri"/>
          <w:color w:val="FF0000"/>
        </w:rPr>
        <w:t>Yes,</w:t>
      </w:r>
      <w:r w:rsidR="00ED517F">
        <w:rPr>
          <w:rFonts w:ascii="Calibri" w:hAnsi="Calibri" w:cs="Calibri"/>
          <w:color w:val="FF0000"/>
        </w:rPr>
        <w:t xml:space="preserve"> we use the NADA lost sale guide. You didn’t </w:t>
      </w:r>
      <w:proofErr w:type="gramStart"/>
      <w:r w:rsidR="00ED517F">
        <w:rPr>
          <w:rFonts w:ascii="Calibri" w:hAnsi="Calibri" w:cs="Calibri"/>
          <w:color w:val="FF0000"/>
        </w:rPr>
        <w:t>make</w:t>
      </w:r>
      <w:proofErr w:type="gramEnd"/>
      <w:r w:rsidR="00ED517F">
        <w:rPr>
          <w:rFonts w:ascii="Calibri" w:hAnsi="Calibri" w:cs="Calibri"/>
          <w:color w:val="FF0000"/>
        </w:rPr>
        <w:t xml:space="preserve"> the sale. No transaction was recorded. </w:t>
      </w:r>
    </w:p>
    <w:p w14:paraId="303B5B4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02A2A21" w14:textId="67C63AD1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ED517F" w:rsidRPr="00ED517F">
        <w:rPr>
          <w:rFonts w:ascii="Calibri" w:hAnsi="Calibri" w:cs="Calibri"/>
          <w:color w:val="FF0000"/>
        </w:rPr>
        <w:t xml:space="preserve">BDC actively reviews special order list to schedule appts and pickups. Counter </w:t>
      </w:r>
      <w:proofErr w:type="gramStart"/>
      <w:r w:rsidR="00ED517F" w:rsidRPr="00ED517F">
        <w:rPr>
          <w:rFonts w:ascii="Calibri" w:hAnsi="Calibri" w:cs="Calibri"/>
          <w:color w:val="FF0000"/>
        </w:rPr>
        <w:t>person</w:t>
      </w:r>
      <w:proofErr w:type="gramEnd"/>
      <w:r w:rsidR="00ED517F" w:rsidRPr="00ED517F">
        <w:rPr>
          <w:rFonts w:ascii="Calibri" w:hAnsi="Calibri" w:cs="Calibri"/>
          <w:color w:val="FF0000"/>
        </w:rPr>
        <w:t xml:space="preserve"> will also follow up if it ages too long.</w:t>
      </w:r>
      <w:r w:rsidR="00ED517F">
        <w:rPr>
          <w:rFonts w:ascii="Calibri" w:hAnsi="Calibri" w:cs="Calibri"/>
        </w:rPr>
        <w:t xml:space="preserve"> </w:t>
      </w:r>
    </w:p>
    <w:p w14:paraId="1C9F24AF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04F083F" w14:textId="31C190D6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ED517F" w:rsidRPr="00ED517F">
        <w:rPr>
          <w:rFonts w:ascii="Calibri" w:hAnsi="Calibri" w:cs="Calibri"/>
          <w:color w:val="FF0000"/>
        </w:rPr>
        <w:t xml:space="preserve">300kish – not prepaying for parts on RO’s causing return reserves to burn quickly leaving less money to clean up </w:t>
      </w:r>
      <w:proofErr w:type="spellStart"/>
      <w:r w:rsidR="00ED517F" w:rsidRPr="00ED517F">
        <w:rPr>
          <w:rFonts w:ascii="Calibri" w:hAnsi="Calibri" w:cs="Calibri"/>
          <w:color w:val="FF0000"/>
        </w:rPr>
        <w:t>obso</w:t>
      </w:r>
      <w:proofErr w:type="spellEnd"/>
      <w:r w:rsidR="00ED517F" w:rsidRPr="00ED517F">
        <w:rPr>
          <w:rFonts w:ascii="Calibri" w:hAnsi="Calibri" w:cs="Calibri"/>
          <w:color w:val="FF0000"/>
        </w:rPr>
        <w:t>.</w:t>
      </w:r>
      <w:r w:rsidR="00ED517F">
        <w:rPr>
          <w:rFonts w:ascii="Calibri" w:hAnsi="Calibri" w:cs="Calibri"/>
        </w:rPr>
        <w:t xml:space="preserve"> </w:t>
      </w:r>
    </w:p>
    <w:p w14:paraId="12FC14F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BBDAE95" w14:textId="051CDD12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ED517F">
        <w:rPr>
          <w:rFonts w:ascii="Calibri" w:hAnsi="Calibri" w:cs="Calibri"/>
        </w:rPr>
        <w:t xml:space="preserve"> </w:t>
      </w:r>
      <w:r w:rsidR="00ED517F" w:rsidRPr="00ED517F">
        <w:rPr>
          <w:rFonts w:ascii="Calibri" w:hAnsi="Calibri" w:cs="Calibri"/>
          <w:color w:val="FF0000"/>
        </w:rPr>
        <w:t>RIM is hard to run with modern strategies since they have it set to return old inventory at 15 months</w:t>
      </w:r>
      <w:r w:rsidR="004E176F" w:rsidRPr="00ED517F">
        <w:rPr>
          <w:rFonts w:ascii="Calibri" w:hAnsi="Calibri" w:cs="Calibri"/>
          <w:color w:val="FF0000"/>
        </w:rPr>
        <w:t>…. quite</w:t>
      </w:r>
      <w:r w:rsidR="00ED517F" w:rsidRPr="00ED517F">
        <w:rPr>
          <w:rFonts w:ascii="Calibri" w:hAnsi="Calibri" w:cs="Calibri"/>
          <w:color w:val="FF0000"/>
        </w:rPr>
        <w:t xml:space="preserve"> a bit longer than the usual 12m </w:t>
      </w:r>
      <w:proofErr w:type="spellStart"/>
      <w:r w:rsidR="00ED517F" w:rsidRPr="00ED517F">
        <w:rPr>
          <w:rFonts w:ascii="Calibri" w:hAnsi="Calibri" w:cs="Calibri"/>
          <w:color w:val="FF0000"/>
        </w:rPr>
        <w:t>obso</w:t>
      </w:r>
      <w:proofErr w:type="spellEnd"/>
      <w:r w:rsidR="00ED517F" w:rsidRPr="00ED517F">
        <w:rPr>
          <w:rFonts w:ascii="Calibri" w:hAnsi="Calibri" w:cs="Calibri"/>
          <w:color w:val="FF0000"/>
        </w:rPr>
        <w:t>. Stocking IN I try to run 2 hits in 6 months and phase OUT I try to dwindle things out around 8-12.</w:t>
      </w:r>
    </w:p>
    <w:p w14:paraId="66DF7C5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6B128BD" w14:textId="0AB290BE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ED517F">
        <w:rPr>
          <w:rFonts w:ascii="Calibri" w:hAnsi="Calibri" w:cs="Calibri"/>
        </w:rPr>
        <w:t xml:space="preserve"> </w:t>
      </w:r>
      <w:r w:rsidR="00ED517F" w:rsidRPr="00ED517F">
        <w:rPr>
          <w:rFonts w:ascii="Calibri" w:hAnsi="Calibri" w:cs="Calibri"/>
          <w:color w:val="FF0000"/>
        </w:rPr>
        <w:t>10</w:t>
      </w:r>
    </w:p>
    <w:p w14:paraId="7574910E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3EDC159" w14:textId="09E5A760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ED517F">
        <w:rPr>
          <w:rFonts w:ascii="Calibri" w:hAnsi="Calibri" w:cs="Calibri"/>
        </w:rPr>
        <w:t xml:space="preserve"> </w:t>
      </w:r>
      <w:r w:rsidR="00ED517F" w:rsidRPr="004E176F">
        <w:rPr>
          <w:rFonts w:ascii="Calibri" w:hAnsi="Calibri" w:cs="Calibri"/>
          <w:color w:val="FF0000"/>
        </w:rPr>
        <w:t>Force service departments to have customer</w:t>
      </w:r>
      <w:r w:rsidR="004E176F">
        <w:rPr>
          <w:rFonts w:ascii="Calibri" w:hAnsi="Calibri" w:cs="Calibri"/>
          <w:color w:val="FF0000"/>
        </w:rPr>
        <w:t>s</w:t>
      </w:r>
      <w:r w:rsidR="00ED517F" w:rsidRPr="004E176F">
        <w:rPr>
          <w:rFonts w:ascii="Calibri" w:hAnsi="Calibri" w:cs="Calibri"/>
          <w:color w:val="FF0000"/>
        </w:rPr>
        <w:t xml:space="preserve"> prepay for non-warranty ordered parts.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407E" w14:textId="77777777" w:rsidR="0012237E" w:rsidRDefault="0012237E">
      <w:r>
        <w:separator/>
      </w:r>
    </w:p>
  </w:endnote>
  <w:endnote w:type="continuationSeparator" w:id="0">
    <w:p w14:paraId="5B32B872" w14:textId="77777777" w:rsidR="0012237E" w:rsidRDefault="0012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8485F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4D2F39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BDDE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2CCD76D6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6BF1" w14:textId="77777777" w:rsidR="0012237E" w:rsidRDefault="0012237E">
      <w:r>
        <w:separator/>
      </w:r>
    </w:p>
  </w:footnote>
  <w:footnote w:type="continuationSeparator" w:id="0">
    <w:p w14:paraId="597368C4" w14:textId="77777777" w:rsidR="0012237E" w:rsidRDefault="0012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BA5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4182" w14:textId="5D8280D0" w:rsidR="009D5BCF" w:rsidRDefault="004E176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503F755" wp14:editId="3F2DDCF5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132604">
    <w:abstractNumId w:val="10"/>
  </w:num>
  <w:num w:numId="2" w16cid:durableId="701827584">
    <w:abstractNumId w:val="7"/>
  </w:num>
  <w:num w:numId="3" w16cid:durableId="1127091787">
    <w:abstractNumId w:val="3"/>
  </w:num>
  <w:num w:numId="4" w16cid:durableId="2109619474">
    <w:abstractNumId w:val="6"/>
  </w:num>
  <w:num w:numId="5" w16cid:durableId="6613932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7119609">
    <w:abstractNumId w:val="9"/>
  </w:num>
  <w:num w:numId="7" w16cid:durableId="1757170898">
    <w:abstractNumId w:val="12"/>
  </w:num>
  <w:num w:numId="8" w16cid:durableId="1815179885">
    <w:abstractNumId w:val="1"/>
  </w:num>
  <w:num w:numId="9" w16cid:durableId="28188168">
    <w:abstractNumId w:val="14"/>
  </w:num>
  <w:num w:numId="10" w16cid:durableId="1594628863">
    <w:abstractNumId w:val="0"/>
  </w:num>
  <w:num w:numId="11" w16cid:durableId="1578007443">
    <w:abstractNumId w:val="8"/>
  </w:num>
  <w:num w:numId="12" w16cid:durableId="2100172987">
    <w:abstractNumId w:val="13"/>
  </w:num>
  <w:num w:numId="13" w16cid:durableId="2080668803">
    <w:abstractNumId w:val="11"/>
  </w:num>
  <w:num w:numId="14" w16cid:durableId="2143420714">
    <w:abstractNumId w:val="5"/>
  </w:num>
  <w:num w:numId="15" w16cid:durableId="1535272146">
    <w:abstractNumId w:val="4"/>
  </w:num>
  <w:num w:numId="16" w16cid:durableId="366874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00A3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2237E"/>
    <w:rsid w:val="00150F79"/>
    <w:rsid w:val="001646E7"/>
    <w:rsid w:val="001716AA"/>
    <w:rsid w:val="00172D07"/>
    <w:rsid w:val="0017449D"/>
    <w:rsid w:val="00187F0B"/>
    <w:rsid w:val="0019144F"/>
    <w:rsid w:val="00192A23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2501E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97303"/>
    <w:rsid w:val="004A42F7"/>
    <w:rsid w:val="004B243B"/>
    <w:rsid w:val="004B715D"/>
    <w:rsid w:val="004E176F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76D30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668E4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517F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D3BCE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49B05B"/>
  <w15:chartTrackingRefBased/>
  <w15:docId w15:val="{2A54FF50-65C5-4DAF-8E56-5D55B77B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e77cb43-1147-4f43-8012-5eda1f94f3c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0C343F76EE60489014CC6863056D95" ma:contentTypeVersion="13" ma:contentTypeDescription="Create a new document." ma:contentTypeScope="" ma:versionID="0dd592c79456afe375c7403cc9782614">
  <xsd:schema xmlns:xsd="http://www.w3.org/2001/XMLSchema" xmlns:xs="http://www.w3.org/2001/XMLSchema" xmlns:p="http://schemas.microsoft.com/office/2006/metadata/properties" xmlns:ns3="3e77cb43-1147-4f43-8012-5eda1f94f3c2" xmlns:ns4="5c21bab8-1afb-4a95-a3ce-e88e0efff7b1" targetNamespace="http://schemas.microsoft.com/office/2006/metadata/properties" ma:root="true" ma:fieldsID="0b2b0e8cf93356df34c97f938a9e555d" ns3:_="" ns4:_="">
    <xsd:import namespace="3e77cb43-1147-4f43-8012-5eda1f94f3c2"/>
    <xsd:import namespace="5c21bab8-1afb-4a95-a3ce-e88e0efff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7cb43-1147-4f43-8012-5eda1f94f3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bab8-1afb-4a95-a3ce-e88e0efff7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FC4AD-414B-4C01-A56B-110303D0202F}">
  <ds:schemaRefs>
    <ds:schemaRef ds:uri="http://purl.org/dc/elements/1.1/"/>
    <ds:schemaRef ds:uri="http://schemas.microsoft.com/office/infopath/2007/PartnerControls"/>
    <ds:schemaRef ds:uri="http://purl.org/dc/dcmitype/"/>
    <ds:schemaRef ds:uri="5c21bab8-1afb-4a95-a3ce-e88e0efff7b1"/>
    <ds:schemaRef ds:uri="http://www.w3.org/XML/1998/namespace"/>
    <ds:schemaRef ds:uri="http://schemas.microsoft.com/office/2006/metadata/properties"/>
    <ds:schemaRef ds:uri="3e77cb43-1147-4f43-8012-5eda1f94f3c2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D261EB-0F88-4573-A521-8DAD9D8BF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77cb43-1147-4f43-8012-5eda1f94f3c2"/>
    <ds:schemaRef ds:uri="5c21bab8-1afb-4a95-a3ce-e88e0efff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Harper Jones</cp:lastModifiedBy>
  <cp:revision>2</cp:revision>
  <cp:lastPrinted>2024-12-20T21:25:00Z</cp:lastPrinted>
  <dcterms:created xsi:type="dcterms:W3CDTF">2025-01-14T04:51:00Z</dcterms:created>
  <dcterms:modified xsi:type="dcterms:W3CDTF">2025-01-14T04:51:00Z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0x010100330C343F76EE60489014CC6863056D95</vt:lpwstr>
  </property>
</Properties>
</file>